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77" w:rsidRPr="00805868" w:rsidRDefault="00171477" w:rsidP="00171477">
      <w:pPr>
        <w:autoSpaceDE w:val="0"/>
        <w:autoSpaceDN w:val="0"/>
        <w:adjustRightInd w:val="0"/>
        <w:spacing w:after="0" w:line="240" w:lineRule="auto"/>
        <w:rPr>
          <w:rFonts w:cs="Avenir-Heavy"/>
          <w:b/>
          <w:szCs w:val="24"/>
        </w:rPr>
      </w:pPr>
      <w:r w:rsidRPr="00805868">
        <w:rPr>
          <w:rFonts w:cs="Avenir-Heavy"/>
          <w:b/>
          <w:szCs w:val="24"/>
        </w:rPr>
        <w:t>Algemene Voorwaarden Bronhoeve</w:t>
      </w:r>
    </w:p>
    <w:p w:rsidR="00171477" w:rsidRPr="00D2156F" w:rsidRDefault="00171477" w:rsidP="00171477">
      <w:pPr>
        <w:autoSpaceDE w:val="0"/>
        <w:autoSpaceDN w:val="0"/>
        <w:adjustRightInd w:val="0"/>
        <w:spacing w:after="0" w:line="240" w:lineRule="auto"/>
        <w:rPr>
          <w:rFonts w:cs="Avenir-Heavy"/>
          <w:szCs w:val="24"/>
        </w:rPr>
      </w:pPr>
    </w:p>
    <w:p w:rsidR="00171477" w:rsidRPr="00D2156F" w:rsidRDefault="00171477" w:rsidP="00171477">
      <w:pPr>
        <w:autoSpaceDE w:val="0"/>
        <w:autoSpaceDN w:val="0"/>
        <w:adjustRightInd w:val="0"/>
        <w:spacing w:after="0" w:line="240" w:lineRule="auto"/>
        <w:rPr>
          <w:rFonts w:cs="Avenir-Book"/>
          <w:szCs w:val="24"/>
        </w:rPr>
      </w:pPr>
      <w:r w:rsidRPr="00D2156F">
        <w:rPr>
          <w:rFonts w:cs="Avenir-Book"/>
          <w:szCs w:val="24"/>
        </w:rPr>
        <w:t>Op de verhuur van ruimtes in de Bronhoeve zijn onderstaande Algemene Voorwaarden van toepassing.</w:t>
      </w:r>
    </w:p>
    <w:p w:rsidR="00171477" w:rsidRPr="00D2156F" w:rsidRDefault="00171477" w:rsidP="00171477">
      <w:pPr>
        <w:autoSpaceDE w:val="0"/>
        <w:autoSpaceDN w:val="0"/>
        <w:adjustRightInd w:val="0"/>
        <w:spacing w:after="0" w:line="240" w:lineRule="auto"/>
        <w:rPr>
          <w:rFonts w:cs="Avenir-Book"/>
          <w:szCs w:val="24"/>
        </w:rPr>
      </w:pPr>
    </w:p>
    <w:p w:rsidR="00171477" w:rsidRPr="00D2156F" w:rsidRDefault="00171477" w:rsidP="00171477">
      <w:pPr>
        <w:autoSpaceDE w:val="0"/>
        <w:autoSpaceDN w:val="0"/>
        <w:adjustRightInd w:val="0"/>
        <w:spacing w:after="0" w:line="240" w:lineRule="auto"/>
        <w:rPr>
          <w:rFonts w:cs="Avenir-Book"/>
          <w:szCs w:val="24"/>
        </w:rPr>
      </w:pPr>
      <w:r w:rsidRPr="00D2156F">
        <w:rPr>
          <w:rFonts w:cs="Avenir-Book"/>
          <w:szCs w:val="24"/>
        </w:rPr>
        <w:t>1. Alle aanvragen vinden plaats op volgorde van binnenkomst.</w:t>
      </w:r>
    </w:p>
    <w:p w:rsidR="00D2156F" w:rsidRPr="00D2156F" w:rsidRDefault="00D2156F" w:rsidP="00171477">
      <w:pPr>
        <w:autoSpaceDE w:val="0"/>
        <w:autoSpaceDN w:val="0"/>
        <w:adjustRightInd w:val="0"/>
        <w:spacing w:after="0" w:line="240" w:lineRule="auto"/>
        <w:rPr>
          <w:rFonts w:cs="Avenir-Book"/>
          <w:szCs w:val="24"/>
        </w:rPr>
      </w:pPr>
    </w:p>
    <w:p w:rsidR="00D2156F" w:rsidRPr="00D2156F" w:rsidRDefault="00171477" w:rsidP="00171477">
      <w:pPr>
        <w:autoSpaceDE w:val="0"/>
        <w:autoSpaceDN w:val="0"/>
        <w:adjustRightInd w:val="0"/>
        <w:spacing w:after="0" w:line="240" w:lineRule="auto"/>
        <w:rPr>
          <w:rFonts w:cs="Avenir-Book"/>
          <w:szCs w:val="24"/>
        </w:rPr>
      </w:pPr>
      <w:r w:rsidRPr="00D2156F">
        <w:rPr>
          <w:rFonts w:cs="Avenir-Book"/>
          <w:szCs w:val="24"/>
        </w:rPr>
        <w:t xml:space="preserve">2. Opties zijn geldig tot </w:t>
      </w:r>
      <w:r w:rsidR="00A06B1F" w:rsidRPr="00D2156F">
        <w:rPr>
          <w:rFonts w:cs="Avenir-Book"/>
          <w:szCs w:val="24"/>
        </w:rPr>
        <w:t xml:space="preserve">1 maand </w:t>
      </w:r>
      <w:r w:rsidRPr="00D2156F">
        <w:rPr>
          <w:rFonts w:cs="Avenir-Book"/>
          <w:szCs w:val="24"/>
        </w:rPr>
        <w:t>voorafgaand aan de overeengekomen aanvangsdatum</w:t>
      </w:r>
      <w:r w:rsidR="00667AD5" w:rsidRPr="00D2156F">
        <w:rPr>
          <w:rFonts w:cs="Avenir-Book"/>
          <w:szCs w:val="24"/>
        </w:rPr>
        <w:t xml:space="preserve"> tenzij anders afgesproken.</w:t>
      </w:r>
      <w:r w:rsidR="003A7190" w:rsidRPr="00D2156F">
        <w:rPr>
          <w:rFonts w:cs="Avenir-Book"/>
          <w:szCs w:val="24"/>
        </w:rPr>
        <w:t xml:space="preserve"> </w:t>
      </w:r>
    </w:p>
    <w:p w:rsidR="00D2156F" w:rsidRPr="00D2156F" w:rsidRDefault="00D2156F" w:rsidP="00171477">
      <w:pPr>
        <w:autoSpaceDE w:val="0"/>
        <w:autoSpaceDN w:val="0"/>
        <w:adjustRightInd w:val="0"/>
        <w:spacing w:after="0" w:line="240" w:lineRule="auto"/>
        <w:rPr>
          <w:rFonts w:cs="Avenir-Book"/>
          <w:szCs w:val="24"/>
        </w:rPr>
      </w:pPr>
    </w:p>
    <w:p w:rsidR="00805868" w:rsidRPr="00D2156F" w:rsidRDefault="00171477" w:rsidP="00171477">
      <w:pPr>
        <w:autoSpaceDE w:val="0"/>
        <w:autoSpaceDN w:val="0"/>
        <w:adjustRightInd w:val="0"/>
        <w:spacing w:after="0" w:line="240" w:lineRule="auto"/>
        <w:rPr>
          <w:rFonts w:cs="Avenir-Book"/>
          <w:szCs w:val="24"/>
        </w:rPr>
      </w:pPr>
      <w:bookmarkStart w:id="0" w:name="_Hlk480793378"/>
      <w:r w:rsidRPr="00D2156F">
        <w:rPr>
          <w:rFonts w:cs="Avenir-Book"/>
          <w:szCs w:val="24"/>
        </w:rPr>
        <w:t xml:space="preserve">3. </w:t>
      </w:r>
      <w:bookmarkEnd w:id="0"/>
      <w:r w:rsidR="00805868">
        <w:t xml:space="preserve">Als zich een tweede belangstellende aandient voor dezelfde periode waarop reeds een optie staat, wordt er onmiddellijk contact opgenomen met de eerste optant om te informeren naar de stand van zaken. Als de tweede belangstellende meteen wil boeken dan is dit voor de eerste optant het moment waarop beslist moet worden of er voor dat deel van de optie waar zich een andere gegadigde voor aanmeldt wel of geen boeking </w:t>
      </w:r>
      <w:bookmarkStart w:id="1" w:name="_GoBack"/>
      <w:bookmarkEnd w:id="1"/>
      <w:r w:rsidR="00805868">
        <w:t>plaats gaat vinden. Als de tweede belangstellende alleen een optie wil dan kan dat als tweede optant.</w:t>
      </w:r>
    </w:p>
    <w:p w:rsidR="00D2156F" w:rsidRPr="00D2156F" w:rsidRDefault="00D2156F" w:rsidP="00171477">
      <w:pPr>
        <w:autoSpaceDE w:val="0"/>
        <w:autoSpaceDN w:val="0"/>
        <w:adjustRightInd w:val="0"/>
        <w:spacing w:after="0" w:line="240" w:lineRule="auto"/>
        <w:rPr>
          <w:rFonts w:cs="Avenir-Book"/>
          <w:szCs w:val="24"/>
        </w:rPr>
      </w:pPr>
    </w:p>
    <w:p w:rsidR="00171477" w:rsidRPr="00D2156F" w:rsidRDefault="00171477" w:rsidP="00171477">
      <w:pPr>
        <w:autoSpaceDE w:val="0"/>
        <w:autoSpaceDN w:val="0"/>
        <w:adjustRightInd w:val="0"/>
        <w:spacing w:after="0" w:line="240" w:lineRule="auto"/>
        <w:rPr>
          <w:rFonts w:cs="Avenir-Book"/>
          <w:szCs w:val="24"/>
        </w:rPr>
      </w:pPr>
      <w:r w:rsidRPr="00D2156F">
        <w:rPr>
          <w:rFonts w:cs="Avenir-Book"/>
          <w:szCs w:val="24"/>
        </w:rPr>
        <w:t xml:space="preserve">4. Door een boeking ontstaat een betalingsverplichting van het volledige bedrag </w:t>
      </w:r>
      <w:r w:rsidR="00983B1C">
        <w:rPr>
          <w:rFonts w:cs="Avenir-Book"/>
          <w:szCs w:val="24"/>
        </w:rPr>
        <w:t xml:space="preserve">(tenzij annulering plaats vindt) </w:t>
      </w:r>
      <w:r w:rsidRPr="00D2156F">
        <w:rPr>
          <w:rFonts w:cs="Avenir-Book"/>
          <w:szCs w:val="24"/>
        </w:rPr>
        <w:t>zoals vermeld op de</w:t>
      </w:r>
      <w:r w:rsidR="004B2535" w:rsidRPr="00D2156F">
        <w:rPr>
          <w:rFonts w:cs="Avenir-Book"/>
          <w:szCs w:val="24"/>
        </w:rPr>
        <w:t xml:space="preserve"> </w:t>
      </w:r>
      <w:r w:rsidRPr="00D2156F">
        <w:rPr>
          <w:rFonts w:cs="Avenir-Book"/>
          <w:szCs w:val="24"/>
        </w:rPr>
        <w:t>huurbevestiging en/of factuur.</w:t>
      </w:r>
      <w:r w:rsidR="00983B1C">
        <w:rPr>
          <w:rFonts w:cs="Avenir-Book"/>
          <w:szCs w:val="24"/>
        </w:rPr>
        <w:t xml:space="preserve"> En de betaling dient binnen 14</w:t>
      </w:r>
      <w:r w:rsidRPr="00D2156F">
        <w:rPr>
          <w:rFonts w:cs="Avenir-Book"/>
          <w:szCs w:val="24"/>
        </w:rPr>
        <w:t xml:space="preserve"> dagen na ontvangst van de factuur </w:t>
      </w:r>
      <w:r w:rsidR="00D4661F">
        <w:rPr>
          <w:rFonts w:cs="Avenir-Book"/>
          <w:szCs w:val="24"/>
        </w:rPr>
        <w:t xml:space="preserve">(die na de activiteit wordt verzonden) </w:t>
      </w:r>
      <w:r w:rsidRPr="00D2156F">
        <w:rPr>
          <w:rFonts w:cs="Avenir-Book"/>
          <w:szCs w:val="24"/>
        </w:rPr>
        <w:t>op onze bankrekening te zijn</w:t>
      </w:r>
      <w:r w:rsidR="004B2535" w:rsidRPr="00D2156F">
        <w:rPr>
          <w:rFonts w:cs="Avenir-Book"/>
          <w:szCs w:val="24"/>
        </w:rPr>
        <w:t xml:space="preserve"> </w:t>
      </w:r>
      <w:r w:rsidRPr="00D2156F">
        <w:rPr>
          <w:rFonts w:cs="Avenir-Book"/>
          <w:szCs w:val="24"/>
        </w:rPr>
        <w:t>bijgeschreven.</w:t>
      </w:r>
    </w:p>
    <w:p w:rsidR="00D2156F" w:rsidRPr="00D2156F" w:rsidRDefault="00D2156F" w:rsidP="00171477">
      <w:pPr>
        <w:autoSpaceDE w:val="0"/>
        <w:autoSpaceDN w:val="0"/>
        <w:adjustRightInd w:val="0"/>
        <w:spacing w:after="0" w:line="240" w:lineRule="auto"/>
        <w:rPr>
          <w:rFonts w:cs="Avenir-Book"/>
          <w:szCs w:val="24"/>
        </w:rPr>
      </w:pPr>
    </w:p>
    <w:p w:rsidR="00171477" w:rsidRPr="00D2156F" w:rsidRDefault="00171477" w:rsidP="00171477">
      <w:pPr>
        <w:autoSpaceDE w:val="0"/>
        <w:autoSpaceDN w:val="0"/>
        <w:adjustRightInd w:val="0"/>
        <w:spacing w:after="0" w:line="240" w:lineRule="auto"/>
        <w:rPr>
          <w:rFonts w:cs="Avenir-Book"/>
          <w:szCs w:val="24"/>
        </w:rPr>
      </w:pPr>
      <w:r w:rsidRPr="00D2156F">
        <w:rPr>
          <w:rFonts w:cs="Avenir-Book"/>
          <w:szCs w:val="24"/>
        </w:rPr>
        <w:t xml:space="preserve">6. Indien de boeking </w:t>
      </w:r>
      <w:r w:rsidR="003A7190" w:rsidRPr="00D2156F">
        <w:rPr>
          <w:rFonts w:cs="Avenir-Book"/>
          <w:szCs w:val="24"/>
        </w:rPr>
        <w:t xml:space="preserve">wordt geannuleerd </w:t>
      </w:r>
      <w:r w:rsidR="00D2156F" w:rsidRPr="00D2156F">
        <w:rPr>
          <w:rFonts w:cs="Avenir-Book"/>
          <w:szCs w:val="24"/>
        </w:rPr>
        <w:t>tot</w:t>
      </w:r>
      <w:r w:rsidR="003A7190" w:rsidRPr="00D2156F">
        <w:rPr>
          <w:rFonts w:cs="Avenir-Book"/>
          <w:szCs w:val="24"/>
        </w:rPr>
        <w:t xml:space="preserve"> 2 maanden voor aanvang wordt 3</w:t>
      </w:r>
      <w:r w:rsidRPr="00D2156F">
        <w:rPr>
          <w:rFonts w:cs="Avenir-Book"/>
          <w:szCs w:val="24"/>
        </w:rPr>
        <w:t>0% van het</w:t>
      </w:r>
      <w:r w:rsidR="00667AD5" w:rsidRPr="00D2156F">
        <w:rPr>
          <w:rFonts w:cs="Avenir-Book"/>
          <w:szCs w:val="24"/>
        </w:rPr>
        <w:t xml:space="preserve"> factuurbedrag</w:t>
      </w:r>
      <w:r w:rsidRPr="00D2156F">
        <w:rPr>
          <w:rFonts w:cs="Avenir-Book"/>
          <w:szCs w:val="24"/>
        </w:rPr>
        <w:t xml:space="preserve"> in rekening </w:t>
      </w:r>
      <w:r w:rsidR="00667AD5" w:rsidRPr="00D2156F">
        <w:rPr>
          <w:rFonts w:cs="Avenir-Book"/>
          <w:szCs w:val="24"/>
        </w:rPr>
        <w:t xml:space="preserve">gebracht. Bij annulering tot </w:t>
      </w:r>
      <w:r w:rsidR="003A7190" w:rsidRPr="00D2156F">
        <w:rPr>
          <w:rFonts w:cs="Avenir-Book"/>
          <w:szCs w:val="24"/>
        </w:rPr>
        <w:t>1</w:t>
      </w:r>
      <w:r w:rsidRPr="00D2156F">
        <w:rPr>
          <w:rFonts w:cs="Avenir-Book"/>
          <w:szCs w:val="24"/>
        </w:rPr>
        <w:t xml:space="preserve"> maand voor</w:t>
      </w:r>
      <w:r w:rsidR="003A7190" w:rsidRPr="00D2156F">
        <w:rPr>
          <w:rFonts w:cs="Avenir-Book"/>
          <w:szCs w:val="24"/>
        </w:rPr>
        <w:t xml:space="preserve"> aanvang wordt 5</w:t>
      </w:r>
      <w:r w:rsidR="00667AD5" w:rsidRPr="00D2156F">
        <w:rPr>
          <w:rFonts w:cs="Avenir-Book"/>
          <w:szCs w:val="24"/>
        </w:rPr>
        <w:t xml:space="preserve">0 </w:t>
      </w:r>
      <w:r w:rsidRPr="00D2156F">
        <w:rPr>
          <w:rFonts w:cs="Avenir-Book"/>
          <w:szCs w:val="24"/>
        </w:rPr>
        <w:t>% van het factuurbedrag berekend. Bij annulering binnen 2 weken voor</w:t>
      </w:r>
      <w:r w:rsidR="003A7190" w:rsidRPr="00D2156F">
        <w:rPr>
          <w:rFonts w:cs="Avenir-Book"/>
          <w:szCs w:val="24"/>
        </w:rPr>
        <w:t xml:space="preserve"> aanvang wordt 70</w:t>
      </w:r>
      <w:r w:rsidR="00667AD5" w:rsidRPr="00D2156F">
        <w:rPr>
          <w:rFonts w:cs="Avenir-Book"/>
          <w:szCs w:val="24"/>
        </w:rPr>
        <w:t>% van het</w:t>
      </w:r>
      <w:r w:rsidRPr="00D2156F">
        <w:rPr>
          <w:rFonts w:cs="Avenir-Book"/>
          <w:szCs w:val="24"/>
        </w:rPr>
        <w:t xml:space="preserve"> volledige </w:t>
      </w:r>
      <w:r w:rsidR="00667AD5" w:rsidRPr="00D2156F">
        <w:rPr>
          <w:rFonts w:cs="Avenir-Book"/>
          <w:szCs w:val="24"/>
        </w:rPr>
        <w:t>factuurbedrag</w:t>
      </w:r>
      <w:r w:rsidR="00D2156F" w:rsidRPr="00D2156F">
        <w:rPr>
          <w:rFonts w:cs="Avenir-Book"/>
          <w:szCs w:val="24"/>
        </w:rPr>
        <w:t xml:space="preserve"> in rekening gebracht en binnen 1 week voor aanvang 90%.</w:t>
      </w:r>
    </w:p>
    <w:p w:rsidR="00D2156F" w:rsidRPr="00D2156F" w:rsidRDefault="00D2156F" w:rsidP="00171477">
      <w:pPr>
        <w:autoSpaceDE w:val="0"/>
        <w:autoSpaceDN w:val="0"/>
        <w:adjustRightInd w:val="0"/>
        <w:spacing w:after="0" w:line="240" w:lineRule="auto"/>
        <w:rPr>
          <w:rFonts w:cs="Avenir-Book"/>
          <w:szCs w:val="24"/>
        </w:rPr>
      </w:pPr>
    </w:p>
    <w:p w:rsidR="00171477" w:rsidRPr="00D2156F" w:rsidRDefault="00171477" w:rsidP="00171477">
      <w:pPr>
        <w:autoSpaceDE w:val="0"/>
        <w:autoSpaceDN w:val="0"/>
        <w:adjustRightInd w:val="0"/>
        <w:spacing w:after="0" w:line="240" w:lineRule="auto"/>
        <w:rPr>
          <w:rFonts w:cs="Avenir-Book"/>
          <w:szCs w:val="24"/>
        </w:rPr>
      </w:pPr>
      <w:r w:rsidRPr="00D2156F">
        <w:rPr>
          <w:rFonts w:cs="Avenir-Book"/>
          <w:szCs w:val="24"/>
        </w:rPr>
        <w:t>7. Indien er een serie dagen of dagdelen is geboekt geldt de eerste dag van die serie als peildatum voor</w:t>
      </w:r>
      <w:r w:rsidR="00667AD5" w:rsidRPr="00D2156F">
        <w:rPr>
          <w:rFonts w:cs="Avenir-Book"/>
          <w:szCs w:val="24"/>
        </w:rPr>
        <w:t xml:space="preserve"> </w:t>
      </w:r>
      <w:r w:rsidRPr="00D2156F">
        <w:rPr>
          <w:rFonts w:cs="Avenir-Book"/>
          <w:szCs w:val="24"/>
        </w:rPr>
        <w:t>punt 6.</w:t>
      </w:r>
    </w:p>
    <w:p w:rsidR="00D2156F" w:rsidRPr="00D2156F" w:rsidRDefault="00D2156F" w:rsidP="00171477">
      <w:pPr>
        <w:autoSpaceDE w:val="0"/>
        <w:autoSpaceDN w:val="0"/>
        <w:adjustRightInd w:val="0"/>
        <w:spacing w:after="0" w:line="240" w:lineRule="auto"/>
        <w:rPr>
          <w:rFonts w:cs="Avenir-Book"/>
          <w:szCs w:val="24"/>
        </w:rPr>
      </w:pPr>
    </w:p>
    <w:p w:rsidR="00171477" w:rsidRPr="00D2156F" w:rsidRDefault="00171477" w:rsidP="00171477">
      <w:pPr>
        <w:autoSpaceDE w:val="0"/>
        <w:autoSpaceDN w:val="0"/>
        <w:adjustRightInd w:val="0"/>
        <w:spacing w:after="0" w:line="240" w:lineRule="auto"/>
        <w:rPr>
          <w:rFonts w:cs="Avenir-Book"/>
          <w:szCs w:val="24"/>
        </w:rPr>
      </w:pPr>
      <w:r w:rsidRPr="00D2156F">
        <w:rPr>
          <w:rFonts w:cs="Avenir-Book"/>
          <w:szCs w:val="24"/>
        </w:rPr>
        <w:t xml:space="preserve">8. Annuleren kan uitsluitend per brief of email. </w:t>
      </w:r>
    </w:p>
    <w:p w:rsidR="00D2156F" w:rsidRPr="00D2156F" w:rsidRDefault="00D2156F" w:rsidP="00171477">
      <w:pPr>
        <w:autoSpaceDE w:val="0"/>
        <w:autoSpaceDN w:val="0"/>
        <w:adjustRightInd w:val="0"/>
        <w:spacing w:after="0" w:line="240" w:lineRule="auto"/>
        <w:rPr>
          <w:rFonts w:cs="Avenir-Book"/>
          <w:szCs w:val="24"/>
        </w:rPr>
      </w:pPr>
    </w:p>
    <w:p w:rsidR="00171477" w:rsidRPr="00D2156F" w:rsidRDefault="00667AD5" w:rsidP="00171477">
      <w:pPr>
        <w:autoSpaceDE w:val="0"/>
        <w:autoSpaceDN w:val="0"/>
        <w:adjustRightInd w:val="0"/>
        <w:spacing w:after="0" w:line="240" w:lineRule="auto"/>
        <w:rPr>
          <w:rFonts w:cs="Avenir-Book"/>
          <w:szCs w:val="24"/>
        </w:rPr>
      </w:pPr>
      <w:r w:rsidRPr="00D2156F">
        <w:rPr>
          <w:rFonts w:cs="Avenir-Book"/>
          <w:szCs w:val="24"/>
        </w:rPr>
        <w:t>9. De Bronhoeve</w:t>
      </w:r>
      <w:r w:rsidR="00171477" w:rsidRPr="00D2156F">
        <w:rPr>
          <w:rFonts w:cs="Avenir-Book"/>
          <w:szCs w:val="24"/>
        </w:rPr>
        <w:t xml:space="preserve"> behoudt zich het recht voor personen die de normale gang van zaken verstoren te verwijderen</w:t>
      </w:r>
      <w:r w:rsidRPr="00D2156F">
        <w:rPr>
          <w:rFonts w:cs="Avenir-Book"/>
          <w:szCs w:val="24"/>
        </w:rPr>
        <w:t xml:space="preserve"> </w:t>
      </w:r>
      <w:r w:rsidR="00171477" w:rsidRPr="00D2156F">
        <w:rPr>
          <w:rFonts w:cs="Avenir-Book"/>
          <w:szCs w:val="24"/>
        </w:rPr>
        <w:t>zonder restitutie van het betaalde bedrag.</w:t>
      </w:r>
    </w:p>
    <w:p w:rsidR="00D2156F" w:rsidRPr="00D2156F" w:rsidRDefault="00D2156F" w:rsidP="00171477">
      <w:pPr>
        <w:autoSpaceDE w:val="0"/>
        <w:autoSpaceDN w:val="0"/>
        <w:adjustRightInd w:val="0"/>
        <w:spacing w:after="0" w:line="240" w:lineRule="auto"/>
        <w:rPr>
          <w:rFonts w:cs="Avenir-Book"/>
          <w:szCs w:val="24"/>
        </w:rPr>
      </w:pPr>
    </w:p>
    <w:p w:rsidR="00171477" w:rsidRPr="00D2156F" w:rsidRDefault="00667AD5" w:rsidP="00171477">
      <w:pPr>
        <w:autoSpaceDE w:val="0"/>
        <w:autoSpaceDN w:val="0"/>
        <w:adjustRightInd w:val="0"/>
        <w:spacing w:after="0" w:line="240" w:lineRule="auto"/>
        <w:rPr>
          <w:rFonts w:cs="Avenir-Book"/>
          <w:szCs w:val="24"/>
        </w:rPr>
      </w:pPr>
      <w:r w:rsidRPr="00D2156F">
        <w:rPr>
          <w:rFonts w:cs="Avenir-Book"/>
          <w:szCs w:val="24"/>
        </w:rPr>
        <w:t>10</w:t>
      </w:r>
      <w:r w:rsidR="003A7190" w:rsidRPr="00D2156F">
        <w:rPr>
          <w:rFonts w:cs="Avenir-Book"/>
          <w:szCs w:val="24"/>
        </w:rPr>
        <w:t>. D</w:t>
      </w:r>
      <w:r w:rsidR="00171477" w:rsidRPr="00D2156F">
        <w:rPr>
          <w:rFonts w:cs="Avenir-Book"/>
          <w:szCs w:val="24"/>
        </w:rPr>
        <w:t xml:space="preserve">e gehuurde ruimtes inclusief de keuken </w:t>
      </w:r>
      <w:r w:rsidR="003A7190" w:rsidRPr="00D2156F">
        <w:rPr>
          <w:rFonts w:cs="Avenir-Book"/>
          <w:szCs w:val="24"/>
        </w:rPr>
        <w:t xml:space="preserve">dienen </w:t>
      </w:r>
      <w:r w:rsidR="00171477" w:rsidRPr="00D2156F">
        <w:rPr>
          <w:rFonts w:cs="Avenir-Book"/>
          <w:szCs w:val="24"/>
        </w:rPr>
        <w:t>opgeruimd achtergelaten te</w:t>
      </w:r>
      <w:r w:rsidRPr="00D2156F">
        <w:rPr>
          <w:rFonts w:cs="Avenir-Book"/>
          <w:szCs w:val="24"/>
        </w:rPr>
        <w:t xml:space="preserve"> </w:t>
      </w:r>
      <w:r w:rsidR="00171477" w:rsidRPr="00D2156F">
        <w:rPr>
          <w:rFonts w:cs="Avenir-Book"/>
          <w:szCs w:val="24"/>
        </w:rPr>
        <w:t xml:space="preserve">worden. Indien dit niet </w:t>
      </w:r>
      <w:r w:rsidR="005C7225">
        <w:rPr>
          <w:rFonts w:cs="Avenir-Book"/>
          <w:szCs w:val="24"/>
        </w:rPr>
        <w:t>gebeurt wordt</w:t>
      </w:r>
      <w:r w:rsidR="00631602">
        <w:rPr>
          <w:rFonts w:cs="Avenir-Book"/>
          <w:szCs w:val="24"/>
        </w:rPr>
        <w:t xml:space="preserve"> er € 35,-</w:t>
      </w:r>
      <w:r w:rsidR="00171477" w:rsidRPr="00D2156F">
        <w:rPr>
          <w:rFonts w:cs="Avenir-Book"/>
          <w:szCs w:val="24"/>
        </w:rPr>
        <w:t xml:space="preserve"> in rekening gebracht.</w:t>
      </w:r>
    </w:p>
    <w:p w:rsidR="00D2156F" w:rsidRPr="00D2156F" w:rsidRDefault="00D2156F" w:rsidP="00171477">
      <w:pPr>
        <w:autoSpaceDE w:val="0"/>
        <w:autoSpaceDN w:val="0"/>
        <w:adjustRightInd w:val="0"/>
        <w:spacing w:after="0" w:line="240" w:lineRule="auto"/>
        <w:rPr>
          <w:rFonts w:cs="Avenir-Book"/>
          <w:szCs w:val="24"/>
        </w:rPr>
      </w:pPr>
    </w:p>
    <w:p w:rsidR="00171477" w:rsidRPr="00D2156F" w:rsidRDefault="00D2156F" w:rsidP="00171477">
      <w:pPr>
        <w:autoSpaceDE w:val="0"/>
        <w:autoSpaceDN w:val="0"/>
        <w:adjustRightInd w:val="0"/>
        <w:spacing w:after="0" w:line="240" w:lineRule="auto"/>
        <w:rPr>
          <w:rFonts w:cs="Avenir-Book"/>
          <w:szCs w:val="24"/>
        </w:rPr>
      </w:pPr>
      <w:r w:rsidRPr="00D2156F">
        <w:rPr>
          <w:rFonts w:cs="Avenir-Book"/>
          <w:szCs w:val="24"/>
        </w:rPr>
        <w:t>11</w:t>
      </w:r>
      <w:r w:rsidR="00171477" w:rsidRPr="00D2156F">
        <w:rPr>
          <w:rFonts w:cs="Avenir-Book"/>
          <w:szCs w:val="24"/>
        </w:rPr>
        <w:t>. Mocht er schade zijn opgetred</w:t>
      </w:r>
      <w:r w:rsidR="00667AD5" w:rsidRPr="00D2156F">
        <w:rPr>
          <w:rFonts w:cs="Avenir-Book"/>
          <w:szCs w:val="24"/>
        </w:rPr>
        <w:t>en aan de eigendommen van De Bronhoeve</w:t>
      </w:r>
      <w:r w:rsidR="00171477" w:rsidRPr="00D2156F">
        <w:rPr>
          <w:rFonts w:cs="Avenir-Book"/>
          <w:szCs w:val="24"/>
        </w:rPr>
        <w:t xml:space="preserve"> dan wordt dit vergoed door de</w:t>
      </w:r>
      <w:r w:rsidR="00667AD5" w:rsidRPr="00D2156F">
        <w:rPr>
          <w:rFonts w:cs="Avenir-Book"/>
          <w:szCs w:val="24"/>
        </w:rPr>
        <w:t xml:space="preserve"> </w:t>
      </w:r>
      <w:r w:rsidR="00171477" w:rsidRPr="00D2156F">
        <w:rPr>
          <w:rFonts w:cs="Avenir-Book"/>
          <w:szCs w:val="24"/>
        </w:rPr>
        <w:t>huurder.</w:t>
      </w:r>
    </w:p>
    <w:p w:rsidR="00D2156F" w:rsidRPr="00D2156F" w:rsidRDefault="00D2156F" w:rsidP="00171477">
      <w:pPr>
        <w:autoSpaceDE w:val="0"/>
        <w:autoSpaceDN w:val="0"/>
        <w:adjustRightInd w:val="0"/>
        <w:spacing w:after="0" w:line="240" w:lineRule="auto"/>
        <w:rPr>
          <w:rFonts w:cs="Avenir-Book"/>
          <w:szCs w:val="24"/>
        </w:rPr>
      </w:pPr>
    </w:p>
    <w:p w:rsidR="00D2156F" w:rsidRPr="00D2156F" w:rsidRDefault="00D2156F" w:rsidP="001B1E91">
      <w:pPr>
        <w:autoSpaceDE w:val="0"/>
        <w:autoSpaceDN w:val="0"/>
        <w:adjustRightInd w:val="0"/>
        <w:spacing w:after="0" w:line="240" w:lineRule="auto"/>
        <w:rPr>
          <w:rFonts w:cs="Avenir-Book"/>
          <w:szCs w:val="24"/>
        </w:rPr>
      </w:pPr>
      <w:r w:rsidRPr="00D2156F">
        <w:rPr>
          <w:rFonts w:cs="Avenir-Book"/>
          <w:szCs w:val="24"/>
        </w:rPr>
        <w:t>12</w:t>
      </w:r>
      <w:r w:rsidR="00667AD5" w:rsidRPr="00D2156F">
        <w:rPr>
          <w:rFonts w:cs="Avenir-Book"/>
          <w:szCs w:val="24"/>
        </w:rPr>
        <w:t>. De Bronhoeve</w:t>
      </w:r>
      <w:r w:rsidR="00171477" w:rsidRPr="00D2156F">
        <w:rPr>
          <w:rFonts w:cs="Avenir-Book"/>
          <w:szCs w:val="24"/>
        </w:rPr>
        <w:t xml:space="preserve"> is niet aansprakelijk voor diefstal, vermissing of beschadiging van eigendommen van deelnemers.</w:t>
      </w:r>
      <w:r w:rsidR="001B1E91">
        <w:rPr>
          <w:rFonts w:cs="Avenir-Book"/>
          <w:szCs w:val="24"/>
        </w:rPr>
        <w:br/>
      </w:r>
    </w:p>
    <w:p w:rsidR="002D70FF" w:rsidRPr="00667AD5" w:rsidRDefault="00D2156F" w:rsidP="00171477">
      <w:pPr>
        <w:rPr>
          <w:szCs w:val="24"/>
        </w:rPr>
      </w:pPr>
      <w:r w:rsidRPr="00D2156F">
        <w:rPr>
          <w:rFonts w:cs="Avenir-Book"/>
          <w:szCs w:val="24"/>
        </w:rPr>
        <w:lastRenderedPageBreak/>
        <w:t>13</w:t>
      </w:r>
      <w:r w:rsidR="00171477" w:rsidRPr="00D2156F">
        <w:rPr>
          <w:rFonts w:cs="Avenir-Book"/>
          <w:szCs w:val="24"/>
        </w:rPr>
        <w:t xml:space="preserve">. Door het boeken van een activiteit wordt er akkoord gegaan met deze </w:t>
      </w:r>
      <w:r w:rsidR="00171477" w:rsidRPr="00A95145">
        <w:rPr>
          <w:rFonts w:cs="Avenir-Book"/>
          <w:szCs w:val="24"/>
        </w:rPr>
        <w:t>voorwaarden</w:t>
      </w:r>
      <w:r w:rsidR="00171477" w:rsidRPr="00A95145">
        <w:rPr>
          <w:rFonts w:ascii="Avenir-Book" w:hAnsi="Avenir-Book" w:cs="Avenir-Book"/>
          <w:szCs w:val="24"/>
        </w:rPr>
        <w:t>.</w:t>
      </w:r>
    </w:p>
    <w:sectPr w:rsidR="002D70FF" w:rsidRPr="00667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Heavy">
    <w:altName w:val="Calibri"/>
    <w:panose1 w:val="00000000000000000000"/>
    <w:charset w:val="00"/>
    <w:family w:val="swiss"/>
    <w:notTrueType/>
    <w:pitch w:val="default"/>
    <w:sig w:usb0="00000003" w:usb1="00000000" w:usb2="00000000" w:usb3="00000000" w:csb0="00000001" w:csb1="00000000"/>
  </w:font>
  <w:font w:name="Avenir-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77"/>
    <w:rsid w:val="000A473B"/>
    <w:rsid w:val="00171477"/>
    <w:rsid w:val="001B1E91"/>
    <w:rsid w:val="002B5479"/>
    <w:rsid w:val="002D70FF"/>
    <w:rsid w:val="00320A2E"/>
    <w:rsid w:val="003A7190"/>
    <w:rsid w:val="00417A91"/>
    <w:rsid w:val="004B2535"/>
    <w:rsid w:val="00577FB9"/>
    <w:rsid w:val="005C7225"/>
    <w:rsid w:val="00631602"/>
    <w:rsid w:val="00667AD5"/>
    <w:rsid w:val="00805868"/>
    <w:rsid w:val="00983B1C"/>
    <w:rsid w:val="00A06B1F"/>
    <w:rsid w:val="00A95145"/>
    <w:rsid w:val="00D2156F"/>
    <w:rsid w:val="00D466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CAC0"/>
  <w15:chartTrackingRefBased/>
  <w15:docId w15:val="{8B3AE49F-B764-4A07-ACC7-081D7D46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156F"/>
    <w:pPr>
      <w:ind w:left="720"/>
      <w:contextualSpacing/>
    </w:pPr>
  </w:style>
  <w:style w:type="paragraph" w:styleId="Ballontekst">
    <w:name w:val="Balloon Text"/>
    <w:basedOn w:val="Standaard"/>
    <w:link w:val="BallontekstChar"/>
    <w:uiPriority w:val="99"/>
    <w:semiHidden/>
    <w:unhideWhenUsed/>
    <w:rsid w:val="00D215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1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2</Pages>
  <Words>347</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Erkelens</dc:creator>
  <cp:keywords/>
  <dc:description/>
  <cp:lastModifiedBy>Felix Erkelens</cp:lastModifiedBy>
  <cp:revision>7</cp:revision>
  <cp:lastPrinted>2017-04-23T10:38:00Z</cp:lastPrinted>
  <dcterms:created xsi:type="dcterms:W3CDTF">2017-04-23T12:27:00Z</dcterms:created>
  <dcterms:modified xsi:type="dcterms:W3CDTF">2017-04-25T14:55:00Z</dcterms:modified>
</cp:coreProperties>
</file>